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E0" w:rsidRPr="0087452A" w:rsidRDefault="007A47E0" w:rsidP="007A47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7A47E0" w:rsidRPr="00AC3893" w:rsidRDefault="007A47E0" w:rsidP="007A4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3893">
        <w:rPr>
          <w:rFonts w:ascii="Times New Roman" w:hAnsi="Times New Roman"/>
          <w:b/>
          <w:sz w:val="28"/>
          <w:szCs w:val="28"/>
        </w:rPr>
        <w:t xml:space="preserve">Карта </w:t>
      </w:r>
      <w:r>
        <w:rPr>
          <w:rFonts w:ascii="Times New Roman" w:hAnsi="Times New Roman"/>
          <w:b/>
          <w:sz w:val="28"/>
          <w:szCs w:val="28"/>
        </w:rPr>
        <w:t>оценки проведения</w:t>
      </w:r>
      <w:r w:rsidRPr="00AC38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НОД</w:t>
      </w:r>
    </w:p>
    <w:p w:rsidR="007A47E0" w:rsidRPr="007A47E0" w:rsidRDefault="007A47E0" w:rsidP="007A47E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7A47E0">
        <w:rPr>
          <w:rFonts w:ascii="Times New Roman" w:eastAsia="Times New Roman" w:hAnsi="Times New Roman" w:cs="Times New Roman"/>
          <w:b/>
          <w:i/>
          <w:sz w:val="28"/>
        </w:rPr>
        <w:t>(методика Сафоновой О.А.).</w:t>
      </w:r>
    </w:p>
    <w:p w:rsidR="007A47E0" w:rsidRPr="00AC3893" w:rsidRDefault="007A47E0" w:rsidP="007A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5386"/>
        <w:gridCol w:w="1276"/>
        <w:gridCol w:w="992"/>
        <w:gridCol w:w="992"/>
        <w:gridCol w:w="993"/>
        <w:gridCol w:w="1101"/>
        <w:gridCol w:w="886"/>
        <w:gridCol w:w="991"/>
        <w:gridCol w:w="992"/>
        <w:gridCol w:w="991"/>
      </w:tblGrid>
      <w:tr w:rsidR="007A47E0" w:rsidTr="00FB5138">
        <w:trPr>
          <w:trHeight w:val="529"/>
        </w:trPr>
        <w:tc>
          <w:tcPr>
            <w:tcW w:w="710" w:type="dxa"/>
            <w:vMerge w:val="restart"/>
            <w:vAlign w:val="center"/>
          </w:tcPr>
          <w:p w:rsidR="007A47E0" w:rsidRPr="0087452A" w:rsidRDefault="007A47E0" w:rsidP="007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7A47E0" w:rsidRPr="0087452A" w:rsidRDefault="007A47E0" w:rsidP="007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214" w:type="dxa"/>
            <w:gridSpan w:val="9"/>
            <w:vAlign w:val="center"/>
          </w:tcPr>
          <w:p w:rsidR="007A47E0" w:rsidRPr="0087452A" w:rsidRDefault="007A47E0" w:rsidP="007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педагога/дата посещения/баллы</w:t>
            </w:r>
          </w:p>
        </w:tc>
      </w:tr>
      <w:tr w:rsidR="007A47E0" w:rsidTr="00FB5138">
        <w:trPr>
          <w:trHeight w:val="551"/>
        </w:trPr>
        <w:tc>
          <w:tcPr>
            <w:tcW w:w="710" w:type="dxa"/>
            <w:vMerge/>
            <w:vAlign w:val="center"/>
          </w:tcPr>
          <w:p w:rsidR="007A47E0" w:rsidRDefault="007A47E0" w:rsidP="007A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7A47E0" w:rsidRDefault="007A47E0" w:rsidP="007A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A47E0" w:rsidRPr="0087452A" w:rsidRDefault="0042145C" w:rsidP="007A4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Хованскова Т.А.</w:t>
            </w:r>
          </w:p>
        </w:tc>
        <w:tc>
          <w:tcPr>
            <w:tcW w:w="992" w:type="dxa"/>
            <w:vAlign w:val="center"/>
          </w:tcPr>
          <w:p w:rsidR="007A47E0" w:rsidRPr="0087452A" w:rsidRDefault="0042145C" w:rsidP="007A4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Мирскова С.Н.</w:t>
            </w:r>
          </w:p>
        </w:tc>
        <w:tc>
          <w:tcPr>
            <w:tcW w:w="992" w:type="dxa"/>
            <w:vAlign w:val="center"/>
          </w:tcPr>
          <w:p w:rsidR="007A47E0" w:rsidRPr="0087452A" w:rsidRDefault="0042145C" w:rsidP="007A4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Кашина Н.Ю.</w:t>
            </w:r>
          </w:p>
        </w:tc>
        <w:tc>
          <w:tcPr>
            <w:tcW w:w="993" w:type="dxa"/>
            <w:vAlign w:val="center"/>
          </w:tcPr>
          <w:p w:rsidR="007A47E0" w:rsidRPr="0087452A" w:rsidRDefault="0042145C" w:rsidP="007A4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 И.В.</w:t>
            </w:r>
          </w:p>
        </w:tc>
        <w:tc>
          <w:tcPr>
            <w:tcW w:w="1101" w:type="dxa"/>
            <w:vAlign w:val="center"/>
          </w:tcPr>
          <w:p w:rsidR="007A47E0" w:rsidRPr="0087452A" w:rsidRDefault="0042145C" w:rsidP="007A4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Токарева А.В.</w:t>
            </w:r>
          </w:p>
        </w:tc>
        <w:tc>
          <w:tcPr>
            <w:tcW w:w="886" w:type="dxa"/>
            <w:vAlign w:val="center"/>
          </w:tcPr>
          <w:p w:rsidR="007A47E0" w:rsidRPr="0087452A" w:rsidRDefault="0042145C" w:rsidP="007A4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Кораблева А.В.</w:t>
            </w:r>
          </w:p>
        </w:tc>
        <w:tc>
          <w:tcPr>
            <w:tcW w:w="991" w:type="dxa"/>
            <w:vAlign w:val="center"/>
          </w:tcPr>
          <w:p w:rsidR="007A47E0" w:rsidRPr="0087452A" w:rsidRDefault="0042145C" w:rsidP="007A4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Казнина О.В.</w:t>
            </w:r>
          </w:p>
        </w:tc>
        <w:tc>
          <w:tcPr>
            <w:tcW w:w="992" w:type="dxa"/>
            <w:vAlign w:val="center"/>
          </w:tcPr>
          <w:p w:rsidR="007A47E0" w:rsidRPr="0087452A" w:rsidRDefault="0042145C" w:rsidP="007A4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Клокова Н.И.</w:t>
            </w:r>
          </w:p>
        </w:tc>
        <w:tc>
          <w:tcPr>
            <w:tcW w:w="991" w:type="dxa"/>
            <w:vAlign w:val="center"/>
          </w:tcPr>
          <w:p w:rsidR="007A47E0" w:rsidRPr="0087452A" w:rsidRDefault="0042145C" w:rsidP="007A4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Савиных Е.Ю.</w:t>
            </w:r>
          </w:p>
        </w:tc>
      </w:tr>
      <w:tr w:rsidR="007A47E0" w:rsidTr="00FB5138">
        <w:trPr>
          <w:trHeight w:val="415"/>
        </w:trPr>
        <w:tc>
          <w:tcPr>
            <w:tcW w:w="710" w:type="dxa"/>
            <w:vMerge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7A47E0" w:rsidRDefault="007A47E0" w:rsidP="00FB5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A47E0" w:rsidRPr="0087452A" w:rsidRDefault="007A47E0" w:rsidP="00FB5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47E0" w:rsidRPr="0087452A" w:rsidRDefault="007A47E0" w:rsidP="00FB5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47E0" w:rsidRPr="0087452A" w:rsidRDefault="007A47E0" w:rsidP="00FB5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A47E0" w:rsidRPr="0087452A" w:rsidRDefault="007A47E0" w:rsidP="00FB5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7A47E0" w:rsidRPr="0087452A" w:rsidRDefault="007A47E0" w:rsidP="00FB5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A47E0" w:rsidRPr="0087452A" w:rsidRDefault="007A47E0" w:rsidP="00FB5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A47E0" w:rsidRPr="0087452A" w:rsidRDefault="007A47E0" w:rsidP="00FB5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A47E0" w:rsidRPr="0087452A" w:rsidRDefault="007A47E0" w:rsidP="00FB5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A47E0" w:rsidRPr="0087452A" w:rsidRDefault="007A47E0" w:rsidP="00FB5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7A47E0" w:rsidRPr="007A47E0" w:rsidRDefault="007A47E0" w:rsidP="00FB51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4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Внешние связи занятия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rPr>
          <w:trHeight w:val="481"/>
        </w:trPr>
        <w:tc>
          <w:tcPr>
            <w:tcW w:w="710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6" w:type="dxa"/>
            <w:vAlign w:val="center"/>
          </w:tcPr>
          <w:p w:rsidR="007A47E0" w:rsidRDefault="007A47E0" w:rsidP="006C7E8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Место и роль данного занятия в изучаемом разделе программы.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rPr>
          <w:trHeight w:val="311"/>
        </w:trPr>
        <w:tc>
          <w:tcPr>
            <w:tcW w:w="710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6" w:type="dxa"/>
          </w:tcPr>
          <w:p w:rsidR="007A47E0" w:rsidRDefault="007A47E0" w:rsidP="006C7E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Характер связи занятия с пре</w:t>
            </w:r>
            <w:r>
              <w:rPr>
                <w:rFonts w:ascii="Times New Roman" w:hAnsi="Times New Roman" w:cs="Times New Roman"/>
                <w:sz w:val="24"/>
              </w:rPr>
              <w:t>дыдущими и последующи</w:t>
            </w:r>
            <w:r w:rsidRPr="007A47E0">
              <w:rPr>
                <w:rFonts w:ascii="Times New Roman" w:eastAsia="Times New Roman" w:hAnsi="Times New Roman" w:cs="Times New Roman"/>
                <w:sz w:val="24"/>
              </w:rPr>
              <w:t>ми занятиями.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rPr>
          <w:trHeight w:val="401"/>
        </w:trPr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A47E0" w:rsidRPr="007A47E0" w:rsidRDefault="007A47E0" w:rsidP="006C7E88">
            <w:pPr>
              <w:pStyle w:val="3"/>
              <w:spacing w:before="0"/>
              <w:outlineLvl w:val="2"/>
              <w:rPr>
                <w:b/>
                <w:sz w:val="28"/>
                <w:szCs w:val="28"/>
              </w:rPr>
            </w:pPr>
            <w:r w:rsidRPr="007A47E0">
              <w:rPr>
                <w:b/>
                <w:sz w:val="28"/>
                <w:szCs w:val="28"/>
              </w:rPr>
              <w:t>Цели занятия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</w:tcPr>
          <w:p w:rsidR="007A47E0" w:rsidRPr="007A47E0" w:rsidRDefault="007A47E0" w:rsidP="006C7E88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Значимость целей в образовательном отношении:</w:t>
            </w:r>
          </w:p>
          <w:p w:rsidR="007A47E0" w:rsidRPr="007A47E0" w:rsidRDefault="007A47E0" w:rsidP="006C7E88">
            <w:pPr>
              <w:pStyle w:val="a6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какие знания, умения формируются;</w:t>
            </w:r>
          </w:p>
          <w:p w:rsidR="007A47E0" w:rsidRPr="007A47E0" w:rsidRDefault="007A47E0" w:rsidP="006C7E88">
            <w:pPr>
              <w:pStyle w:val="a6"/>
              <w:numPr>
                <w:ilvl w:val="0"/>
                <w:numId w:val="5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какие личностные новообразования развиваются (самостоятельность, произвольность, творчество, самооценка, самосознание и т.д.).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rPr>
          <w:trHeight w:val="419"/>
        </w:trPr>
        <w:tc>
          <w:tcPr>
            <w:tcW w:w="710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6" w:type="dxa"/>
          </w:tcPr>
          <w:p w:rsidR="007A47E0" w:rsidRDefault="007A47E0" w:rsidP="00FB51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Целесообразность и доступность задач.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rPr>
          <w:trHeight w:val="295"/>
        </w:trPr>
        <w:tc>
          <w:tcPr>
            <w:tcW w:w="710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6" w:type="dxa"/>
          </w:tcPr>
          <w:p w:rsidR="007A47E0" w:rsidRDefault="007A47E0" w:rsidP="00FB51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Наличие содержательной связи цели занятия с основной целью обучения.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86" w:type="dxa"/>
          </w:tcPr>
          <w:p w:rsidR="007A47E0" w:rsidRDefault="007A47E0" w:rsidP="00FB51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 xml:space="preserve">Соответствие целей </w:t>
            </w:r>
            <w:r>
              <w:rPr>
                <w:rFonts w:ascii="Times New Roman" w:hAnsi="Times New Roman" w:cs="Times New Roman"/>
                <w:sz w:val="24"/>
              </w:rPr>
              <w:t>уровню возрастных и индивидуаль</w:t>
            </w:r>
            <w:r w:rsidRPr="007A47E0">
              <w:rPr>
                <w:rFonts w:ascii="Times New Roman" w:eastAsia="Times New Roman" w:hAnsi="Times New Roman" w:cs="Times New Roman"/>
                <w:sz w:val="24"/>
              </w:rPr>
              <w:t>ных возможностей детей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386" w:type="dxa"/>
          </w:tcPr>
          <w:p w:rsidR="007A47E0" w:rsidRDefault="007A47E0" w:rsidP="00FB51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Лаконичность, четк</w:t>
            </w:r>
            <w:r>
              <w:rPr>
                <w:rFonts w:ascii="Times New Roman" w:hAnsi="Times New Roman" w:cs="Times New Roman"/>
                <w:sz w:val="24"/>
              </w:rPr>
              <w:t>ость формулировки целей (обозна</w:t>
            </w:r>
            <w:r w:rsidRPr="007A47E0">
              <w:rPr>
                <w:rFonts w:ascii="Times New Roman" w:eastAsia="Times New Roman" w:hAnsi="Times New Roman" w:cs="Times New Roman"/>
                <w:sz w:val="24"/>
              </w:rPr>
              <w:t>чается желаемый резу</w:t>
            </w:r>
            <w:r>
              <w:rPr>
                <w:rFonts w:ascii="Times New Roman" w:hAnsi="Times New Roman" w:cs="Times New Roman"/>
                <w:sz w:val="24"/>
              </w:rPr>
              <w:t>льтат, а не способы его достиже</w:t>
            </w:r>
            <w:r w:rsidRPr="007A47E0">
              <w:rPr>
                <w:rFonts w:ascii="Times New Roman" w:eastAsia="Times New Roman" w:hAnsi="Times New Roman" w:cs="Times New Roman"/>
                <w:sz w:val="24"/>
              </w:rPr>
              <w:t>ния).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7A47E0" w:rsidRPr="007A47E0" w:rsidRDefault="007A47E0" w:rsidP="00FB51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4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Pr="00E23D8F" w:rsidRDefault="007A47E0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7A47E0" w:rsidRDefault="007A47E0" w:rsidP="00FB51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Соответствие содержания занятия поставленной цели.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rPr>
          <w:trHeight w:val="439"/>
        </w:trPr>
        <w:tc>
          <w:tcPr>
            <w:tcW w:w="710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6" w:type="dxa"/>
          </w:tcPr>
          <w:p w:rsidR="007A47E0" w:rsidRPr="007A47E0" w:rsidRDefault="007A47E0" w:rsidP="007A47E0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Наличие связи содер</w:t>
            </w:r>
            <w:r>
              <w:rPr>
                <w:rFonts w:ascii="Times New Roman" w:hAnsi="Times New Roman" w:cs="Times New Roman"/>
                <w:sz w:val="24"/>
              </w:rPr>
              <w:t>жания занятия с жизнедеятельнос</w:t>
            </w:r>
            <w:r w:rsidRPr="007A47E0">
              <w:rPr>
                <w:rFonts w:ascii="Times New Roman" w:eastAsia="Times New Roman" w:hAnsi="Times New Roman" w:cs="Times New Roman"/>
                <w:sz w:val="24"/>
              </w:rPr>
              <w:t>тью детей (учет имеющегося опыта, представлений, особенно в продуктивных видах деятельности).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456B9F">
        <w:tc>
          <w:tcPr>
            <w:tcW w:w="710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386" w:type="dxa"/>
            <w:vAlign w:val="center"/>
          </w:tcPr>
          <w:p w:rsidR="007A47E0" w:rsidRPr="007A47E0" w:rsidRDefault="007A47E0" w:rsidP="007A47E0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Достаточ</w:t>
            </w:r>
            <w:r>
              <w:rPr>
                <w:rFonts w:ascii="Times New Roman" w:hAnsi="Times New Roman" w:cs="Times New Roman"/>
                <w:sz w:val="24"/>
              </w:rPr>
              <w:t xml:space="preserve">ность объема предлагаемой новой </w:t>
            </w:r>
            <w:r w:rsidRPr="007A47E0">
              <w:rPr>
                <w:rFonts w:ascii="Times New Roman" w:eastAsia="Times New Roman" w:hAnsi="Times New Roman" w:cs="Times New Roman"/>
                <w:sz w:val="24"/>
              </w:rPr>
              <w:t>информации для освоения детьми (не допускать информационной перегрузки).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rPr>
          <w:trHeight w:val="350"/>
        </w:trPr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86" w:type="dxa"/>
          </w:tcPr>
          <w:p w:rsidR="007A47E0" w:rsidRPr="007A47E0" w:rsidRDefault="007A47E0" w:rsidP="007A47E0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Наличие новизны, привлекательности и проблемности содержания (усвоенные знания закрепляются через новый материал, детское экспериментирование, поисковую деятельность).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86" w:type="dxa"/>
          </w:tcPr>
          <w:p w:rsidR="007A47E0" w:rsidRPr="007A47E0" w:rsidRDefault="007A47E0" w:rsidP="007A47E0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pacing w:val="-2"/>
                <w:sz w:val="24"/>
              </w:rPr>
              <w:t>Соответствие содержания возрастным, индивидуальным, психическим и физическим возможностям детей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526B74"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7A47E0" w:rsidRPr="007A47E0" w:rsidRDefault="007A47E0" w:rsidP="007A47E0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459" w:hanging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47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реализации содержания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6" w:type="dxa"/>
          </w:tcPr>
          <w:p w:rsidR="007A47E0" w:rsidRPr="007A47E0" w:rsidRDefault="007A47E0" w:rsidP="007A47E0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Этапы занятия, их связь.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86" w:type="dxa"/>
          </w:tcPr>
          <w:p w:rsidR="007A47E0" w:rsidRPr="007A47E0" w:rsidRDefault="007A47E0" w:rsidP="007A47E0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Рациональность длительности этапов занятия.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86" w:type="dxa"/>
          </w:tcPr>
          <w:p w:rsidR="007A47E0" w:rsidRPr="007A47E0" w:rsidRDefault="007A47E0" w:rsidP="007A47E0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7A47E0">
              <w:rPr>
                <w:rFonts w:ascii="Times New Roman" w:eastAsia="Times New Roman" w:hAnsi="Times New Roman" w:cs="Times New Roman"/>
              </w:rPr>
              <w:t>Целесообразное разнообразие методов и приемов, их взаимосвязь:</w:t>
            </w:r>
          </w:p>
          <w:p w:rsidR="007A47E0" w:rsidRPr="007A47E0" w:rsidRDefault="007A47E0" w:rsidP="007A47E0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7A47E0">
              <w:rPr>
                <w:rFonts w:ascii="Times New Roman" w:eastAsia="Times New Roman" w:hAnsi="Times New Roman" w:cs="Times New Roman"/>
              </w:rPr>
              <w:t>а) использование методов обеспечивающих эмоциональную активность ребенка;</w:t>
            </w:r>
          </w:p>
          <w:p w:rsidR="007A47E0" w:rsidRPr="007A47E0" w:rsidRDefault="007A47E0" w:rsidP="007A47E0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7A47E0">
              <w:rPr>
                <w:rFonts w:ascii="Times New Roman" w:eastAsia="Times New Roman" w:hAnsi="Times New Roman" w:cs="Times New Roman"/>
              </w:rPr>
              <w:t>б) использование метод</w:t>
            </w:r>
            <w:r>
              <w:rPr>
                <w:rFonts w:ascii="Times New Roman" w:hAnsi="Times New Roman" w:cs="Times New Roman"/>
              </w:rPr>
              <w:t>ов обеспечивающих интеллектуаль</w:t>
            </w:r>
            <w:r w:rsidRPr="007A47E0">
              <w:rPr>
                <w:rFonts w:ascii="Times New Roman" w:eastAsia="Times New Roman" w:hAnsi="Times New Roman" w:cs="Times New Roman"/>
              </w:rPr>
              <w:t>ную активность ребенка;</w:t>
            </w:r>
          </w:p>
          <w:p w:rsidR="007A47E0" w:rsidRPr="007A47E0" w:rsidRDefault="007A47E0" w:rsidP="007A47E0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в) сочетаемость репродуктивных и продуктивных методов.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86" w:type="dxa"/>
          </w:tcPr>
          <w:p w:rsidR="007A47E0" w:rsidRPr="007A47E0" w:rsidRDefault="007A47E0" w:rsidP="007A47E0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459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Соответс</w:t>
            </w:r>
            <w:r>
              <w:rPr>
                <w:rFonts w:ascii="Times New Roman" w:hAnsi="Times New Roman" w:cs="Times New Roman"/>
                <w:sz w:val="24"/>
              </w:rPr>
              <w:t xml:space="preserve">твие методов целям и содержанию </w:t>
            </w:r>
            <w:r w:rsidRPr="007A47E0">
              <w:rPr>
                <w:rFonts w:ascii="Times New Roman" w:eastAsia="Times New Roman" w:hAnsi="Times New Roman" w:cs="Times New Roman"/>
                <w:sz w:val="24"/>
              </w:rPr>
              <w:t>занятия.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386" w:type="dxa"/>
          </w:tcPr>
          <w:p w:rsidR="007A47E0" w:rsidRDefault="007A47E0" w:rsidP="00FB51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Формы организации детей на занятии (фронтальные, подгрупповые, инд</w:t>
            </w:r>
            <w:r>
              <w:rPr>
                <w:rFonts w:ascii="Times New Roman" w:hAnsi="Times New Roman" w:cs="Times New Roman"/>
                <w:sz w:val="24"/>
              </w:rPr>
              <w:t>ивидуальные, совместная деятель</w:t>
            </w:r>
            <w:r w:rsidRPr="007A47E0">
              <w:rPr>
                <w:rFonts w:ascii="Times New Roman" w:eastAsia="Times New Roman" w:hAnsi="Times New Roman" w:cs="Times New Roman"/>
                <w:sz w:val="24"/>
              </w:rPr>
              <w:t>ность), их соответствие целям и содержанию.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386" w:type="dxa"/>
          </w:tcPr>
          <w:p w:rsidR="007A47E0" w:rsidRDefault="007A47E0" w:rsidP="00FB51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Наличие и эффективность обратной связи с детьми.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P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E0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386" w:type="dxa"/>
          </w:tcPr>
          <w:p w:rsidR="007A47E0" w:rsidRDefault="007A47E0" w:rsidP="00FB51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Оптимальность темпа занятия.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FB5138">
        <w:tc>
          <w:tcPr>
            <w:tcW w:w="710" w:type="dxa"/>
            <w:vAlign w:val="center"/>
          </w:tcPr>
          <w:p w:rsidR="007A47E0" w:rsidRPr="006C7E88" w:rsidRDefault="006C7E88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8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7A47E0" w:rsidRPr="006C7E88" w:rsidRDefault="006C7E88" w:rsidP="00FB51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C7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успешности проведения занятия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7E0" w:rsidTr="00984978">
        <w:trPr>
          <w:trHeight w:val="276"/>
        </w:trPr>
        <w:tc>
          <w:tcPr>
            <w:tcW w:w="710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C7E88" w:rsidRPr="006C7E88" w:rsidRDefault="006C7E88" w:rsidP="006C7E88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459" w:hanging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C7E88">
              <w:rPr>
                <w:rFonts w:ascii="Times New Roman" w:eastAsia="Times New Roman" w:hAnsi="Times New Roman" w:cs="Times New Roman"/>
                <w:b/>
                <w:sz w:val="24"/>
              </w:rPr>
              <w:t>а) гигиенические</w:t>
            </w:r>
          </w:p>
        </w:tc>
        <w:tc>
          <w:tcPr>
            <w:tcW w:w="127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A47E0" w:rsidRDefault="007A47E0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035E24">
        <w:tc>
          <w:tcPr>
            <w:tcW w:w="710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7E88" w:rsidRPr="007A47E0" w:rsidRDefault="006C7E88" w:rsidP="00FB5138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чистота помещения,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rPr>
          <w:trHeight w:val="315"/>
        </w:trPr>
        <w:tc>
          <w:tcPr>
            <w:tcW w:w="710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7E88" w:rsidRPr="007A47E0" w:rsidRDefault="006C7E88" w:rsidP="00FB5138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соблюдение воздушного и светового режима,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035E24">
        <w:tc>
          <w:tcPr>
            <w:tcW w:w="710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7E88" w:rsidRPr="007A47E0" w:rsidRDefault="006C7E88" w:rsidP="00FB5138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соответствие мебели ростовому показателю,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c>
          <w:tcPr>
            <w:tcW w:w="710" w:type="dxa"/>
            <w:vAlign w:val="center"/>
          </w:tcPr>
          <w:p w:rsidR="006C7E88" w:rsidRPr="00AC3893" w:rsidRDefault="006C7E88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C7E88" w:rsidRPr="007A47E0" w:rsidRDefault="006C7E88" w:rsidP="00FB5138">
            <w:pPr>
              <w:numPr>
                <w:ilvl w:val="0"/>
                <w:numId w:val="3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соблюдение длительности занятия.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984978">
        <w:tc>
          <w:tcPr>
            <w:tcW w:w="710" w:type="dxa"/>
            <w:vAlign w:val="center"/>
          </w:tcPr>
          <w:p w:rsidR="006C7E88" w:rsidRPr="00AC3893" w:rsidRDefault="006C7E88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C7E88" w:rsidRPr="006C7E88" w:rsidRDefault="006C7E88" w:rsidP="007A47E0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459" w:hanging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C7E88">
              <w:rPr>
                <w:rFonts w:ascii="Times New Roman" w:eastAsia="Times New Roman" w:hAnsi="Times New Roman" w:cs="Times New Roman"/>
                <w:b/>
                <w:sz w:val="24"/>
              </w:rPr>
              <w:t>б) психолого-педагогические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1C4B00">
        <w:tc>
          <w:tcPr>
            <w:tcW w:w="710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7E88" w:rsidRPr="007A47E0" w:rsidRDefault="006C7E88" w:rsidP="00FB5138">
            <w:pPr>
              <w:numPr>
                <w:ilvl w:val="0"/>
                <w:numId w:val="4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доброжелательность общения педагога с детьми,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c>
          <w:tcPr>
            <w:tcW w:w="710" w:type="dxa"/>
            <w:vAlign w:val="center"/>
          </w:tcPr>
          <w:p w:rsidR="006C7E88" w:rsidRPr="00116D4B" w:rsidRDefault="006C7E88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C7E88" w:rsidRPr="007A47E0" w:rsidRDefault="006C7E88" w:rsidP="00FB5138">
            <w:pPr>
              <w:numPr>
                <w:ilvl w:val="0"/>
                <w:numId w:val="4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доминирующий тип взаимодействия,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c>
          <w:tcPr>
            <w:tcW w:w="710" w:type="dxa"/>
            <w:vAlign w:val="center"/>
          </w:tcPr>
          <w:p w:rsidR="006C7E88" w:rsidRPr="00116D4B" w:rsidRDefault="006C7E88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C7E88" w:rsidRPr="007A47E0" w:rsidRDefault="006C7E88" w:rsidP="00FB5138">
            <w:pPr>
              <w:numPr>
                <w:ilvl w:val="0"/>
                <w:numId w:val="4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внешний вид педагога,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c>
          <w:tcPr>
            <w:tcW w:w="710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7E88" w:rsidRPr="007A47E0" w:rsidRDefault="006C7E88" w:rsidP="00FB5138">
            <w:pPr>
              <w:numPr>
                <w:ilvl w:val="0"/>
                <w:numId w:val="4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красочность, лаконичность, грамотность его речи.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c>
          <w:tcPr>
            <w:tcW w:w="710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7E88" w:rsidRPr="006C7E88" w:rsidRDefault="006C7E88" w:rsidP="00FB51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7E88">
              <w:rPr>
                <w:rFonts w:ascii="Times New Roman" w:eastAsia="Times New Roman" w:hAnsi="Times New Roman" w:cs="Times New Roman"/>
                <w:b/>
                <w:sz w:val="24"/>
              </w:rPr>
              <w:t>в)</w:t>
            </w:r>
            <w:r w:rsidRPr="006C7E8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Pr="006C7E88">
              <w:rPr>
                <w:rFonts w:ascii="Times New Roman" w:eastAsia="Times New Roman" w:hAnsi="Times New Roman" w:cs="Times New Roman"/>
                <w:b/>
                <w:sz w:val="24"/>
              </w:rPr>
              <w:t>материальные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c>
          <w:tcPr>
            <w:tcW w:w="710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7E88" w:rsidRPr="007A47E0" w:rsidRDefault="006C7E88" w:rsidP="00FB5138">
            <w:pPr>
              <w:numPr>
                <w:ilvl w:val="0"/>
                <w:numId w:val="4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наличие и использование различного дидактического материала, игрушек в соответствии с целями занятия,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c>
          <w:tcPr>
            <w:tcW w:w="710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C7E88" w:rsidRPr="007A47E0" w:rsidRDefault="006C7E88" w:rsidP="00FB5138">
            <w:pPr>
              <w:numPr>
                <w:ilvl w:val="0"/>
                <w:numId w:val="4"/>
              </w:num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рациональность 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мещения и раздачи детям дидакти</w:t>
            </w:r>
            <w:r w:rsidRPr="007A47E0">
              <w:rPr>
                <w:rFonts w:ascii="Times New Roman" w:eastAsia="Times New Roman" w:hAnsi="Times New Roman" w:cs="Times New Roman"/>
                <w:sz w:val="24"/>
              </w:rPr>
              <w:t>ческих материалов.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c>
          <w:tcPr>
            <w:tcW w:w="710" w:type="dxa"/>
            <w:vAlign w:val="center"/>
          </w:tcPr>
          <w:p w:rsidR="006C7E88" w:rsidRPr="006C7E88" w:rsidRDefault="006C7E88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8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6C7E88" w:rsidRPr="006C7E88" w:rsidRDefault="006C7E88" w:rsidP="00FB51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C7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Результативность занятия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c>
          <w:tcPr>
            <w:tcW w:w="710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386" w:type="dxa"/>
          </w:tcPr>
          <w:p w:rsidR="006C7E88" w:rsidRPr="007A47E0" w:rsidRDefault="006C7E88" w:rsidP="006C7E88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Наличие интереса у детей на протяжении занятия.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c>
          <w:tcPr>
            <w:tcW w:w="710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386" w:type="dxa"/>
          </w:tcPr>
          <w:p w:rsidR="006C7E88" w:rsidRPr="007A47E0" w:rsidRDefault="006C7E88" w:rsidP="006C7E88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Уровень познавательной активности детей на занятии.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c>
          <w:tcPr>
            <w:tcW w:w="710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386" w:type="dxa"/>
          </w:tcPr>
          <w:p w:rsidR="006C7E88" w:rsidRPr="007A47E0" w:rsidRDefault="006C7E88" w:rsidP="006C7E88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Степень обучающего воздействия занятия на детей (чему и в какой степени дети научились).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c>
          <w:tcPr>
            <w:tcW w:w="710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386" w:type="dxa"/>
          </w:tcPr>
          <w:p w:rsidR="006C7E88" w:rsidRPr="007A47E0" w:rsidRDefault="006C7E88" w:rsidP="006C7E88">
            <w:pPr>
              <w:tabs>
                <w:tab w:val="left" w:pos="4550"/>
              </w:tabs>
              <w:suppressAutoHyphens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sz w:val="24"/>
              </w:rPr>
            </w:pPr>
            <w:r w:rsidRPr="007A47E0">
              <w:rPr>
                <w:rFonts w:ascii="Times New Roman" w:eastAsia="Times New Roman" w:hAnsi="Times New Roman" w:cs="Times New Roman"/>
                <w:sz w:val="24"/>
              </w:rPr>
              <w:t>Степень развивающего воздействия занятия на детей.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rPr>
          <w:trHeight w:val="502"/>
        </w:trPr>
        <w:tc>
          <w:tcPr>
            <w:tcW w:w="710" w:type="dxa"/>
            <w:vAlign w:val="center"/>
          </w:tcPr>
          <w:p w:rsidR="006C7E88" w:rsidRPr="003A0830" w:rsidRDefault="006C7E88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6C7E88" w:rsidRPr="00820229" w:rsidRDefault="006C7E88" w:rsidP="00FB51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/б – реально набранные баллы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88" w:rsidTr="00FB5138">
        <w:trPr>
          <w:trHeight w:val="551"/>
        </w:trPr>
        <w:tc>
          <w:tcPr>
            <w:tcW w:w="710" w:type="dxa"/>
            <w:vAlign w:val="center"/>
          </w:tcPr>
          <w:p w:rsidR="006C7E88" w:rsidRPr="003A0830" w:rsidRDefault="006C7E88" w:rsidP="00FB5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6C7E88" w:rsidRPr="00392CE8" w:rsidRDefault="006C7E88" w:rsidP="00FB51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27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C7E88" w:rsidRDefault="006C7E88" w:rsidP="00FB5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7E0" w:rsidRPr="00AC3893" w:rsidRDefault="007A47E0" w:rsidP="007A47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0"/>
        <w:gridCol w:w="427"/>
        <w:gridCol w:w="8788"/>
      </w:tblGrid>
      <w:tr w:rsidR="007A47E0" w:rsidRPr="007A47E0" w:rsidTr="00C46C88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7A47E0" w:rsidRPr="007A47E0" w:rsidRDefault="007A47E0" w:rsidP="00FB5138">
            <w:pPr>
              <w:pStyle w:val="21"/>
              <w:ind w:left="0"/>
              <w:jc w:val="both"/>
            </w:pPr>
            <w:proofErr w:type="gramStart"/>
            <w:r w:rsidRPr="007A47E0">
              <w:t>Р</w:t>
            </w:r>
            <w:proofErr w:type="gramEnd"/>
            <w:r w:rsidRPr="007A47E0">
              <w:t>/б – реально набранные баллы,</w:t>
            </w:r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М/б – максимально возможные баллы.</w:t>
            </w:r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Критерий для оценки наблюдений в баллах:</w:t>
            </w:r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4 б – полное соответствие показателям качества,</w:t>
            </w:r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3 б – соответствие показателю качества в достаточной степени,</w:t>
            </w:r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2 б – значительное отклонение от показателя качества,</w:t>
            </w:r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1 б – практически полное несоответствие показателю качества.</w:t>
            </w:r>
          </w:p>
        </w:tc>
        <w:tc>
          <w:tcPr>
            <w:tcW w:w="427" w:type="dxa"/>
          </w:tcPr>
          <w:p w:rsidR="007A47E0" w:rsidRPr="007A47E0" w:rsidRDefault="007A47E0" w:rsidP="00FB5138">
            <w:pPr>
              <w:pStyle w:val="21"/>
              <w:ind w:left="0"/>
              <w:jc w:val="both"/>
            </w:pPr>
          </w:p>
        </w:tc>
        <w:tc>
          <w:tcPr>
            <w:tcW w:w="8788" w:type="dxa"/>
          </w:tcPr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 xml:space="preserve">Ккз – коэффициент качества занятия = </w:t>
            </w:r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сумме реально набранных баллов</w:t>
            </w:r>
            <w:proofErr w:type="gramStart"/>
            <w:r w:rsidRPr="007A47E0">
              <w:t xml:space="preserve"> </w:t>
            </w:r>
            <w:r w:rsidRPr="007A47E0">
              <w:rPr>
                <w:b/>
              </w:rPr>
              <w:t>:</w:t>
            </w:r>
            <w:proofErr w:type="gramEnd"/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на количество максимально возможных баллов (132) и у</w:t>
            </w:r>
            <w:r w:rsidRPr="007A47E0">
              <w:t>м</w:t>
            </w:r>
            <w:r w:rsidRPr="007A47E0">
              <w:t>ножить на 100%</w:t>
            </w:r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Если Ккз 100-85% - полное соответствие нормативам качества,</w:t>
            </w:r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Ккз 84-75% - незначительное отклонение от нормативов качества</w:t>
            </w:r>
            <w:r w:rsidRPr="007A47E0">
              <w:rPr>
                <w:sz w:val="16"/>
              </w:rPr>
              <w:t xml:space="preserve"> </w:t>
            </w:r>
            <w:r w:rsidRPr="007A47E0">
              <w:t>(высокий ур</w:t>
            </w:r>
            <w:r w:rsidRPr="007A47E0">
              <w:t>о</w:t>
            </w:r>
            <w:r w:rsidRPr="007A47E0">
              <w:t>вень),</w:t>
            </w:r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Ккз 74-59% - значительное отклонение от нормативов качества (средний уровень, неплохо, но есть проблемы),</w:t>
            </w:r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Ккз 58-37% - подавляющее отклонение от нормативов качества (занятие проведено на низком уровне),</w:t>
            </w:r>
          </w:p>
          <w:p w:rsidR="007A47E0" w:rsidRPr="007A47E0" w:rsidRDefault="007A47E0" w:rsidP="00FB5138">
            <w:pPr>
              <w:pStyle w:val="21"/>
              <w:ind w:left="0"/>
              <w:jc w:val="both"/>
            </w:pPr>
            <w:r w:rsidRPr="007A47E0">
              <w:t>Ккз ниже 36% - недопустимый уровень, полное несоответствие нормативам качества.</w:t>
            </w:r>
          </w:p>
        </w:tc>
      </w:tr>
    </w:tbl>
    <w:p w:rsidR="007A47E0" w:rsidRPr="005272B3" w:rsidRDefault="005272B3" w:rsidP="00C46C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2B3">
        <w:rPr>
          <w:rFonts w:ascii="Times New Roman" w:hAnsi="Times New Roman" w:cs="Times New Roman"/>
          <w:b/>
          <w:sz w:val="28"/>
          <w:szCs w:val="28"/>
        </w:rPr>
        <w:lastRenderedPageBreak/>
        <w:t>Выводы. Рекомендации.</w:t>
      </w:r>
    </w:p>
    <w:p w:rsidR="005272B3" w:rsidRPr="00C46C88" w:rsidRDefault="005272B3" w:rsidP="00C46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C88" w:rsidRPr="00C46C88" w:rsidRDefault="00C46C88" w:rsidP="00C46C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6C88" w:rsidRPr="00C46C88" w:rsidSect="007A47E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4E9B"/>
    <w:multiLevelType w:val="singleLevel"/>
    <w:tmpl w:val="58E0D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07FCD"/>
    <w:multiLevelType w:val="singleLevel"/>
    <w:tmpl w:val="58E0D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B079B4"/>
    <w:multiLevelType w:val="singleLevel"/>
    <w:tmpl w:val="58E0D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F5C44C0"/>
    <w:multiLevelType w:val="singleLevel"/>
    <w:tmpl w:val="58E0D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5F5715"/>
    <w:multiLevelType w:val="hybridMultilevel"/>
    <w:tmpl w:val="05F0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7E0"/>
    <w:rsid w:val="00411EC2"/>
    <w:rsid w:val="0042145C"/>
    <w:rsid w:val="005272B3"/>
    <w:rsid w:val="006C7E88"/>
    <w:rsid w:val="007A47E0"/>
    <w:rsid w:val="00C4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47E0"/>
    <w:pPr>
      <w:keepNext/>
      <w:tabs>
        <w:tab w:val="left" w:pos="4550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A47E0"/>
    <w:pPr>
      <w:keepNext/>
      <w:tabs>
        <w:tab w:val="left" w:pos="4550"/>
      </w:tabs>
      <w:suppressAutoHyphens/>
      <w:autoSpaceDE w:val="0"/>
      <w:autoSpaceDN w:val="0"/>
      <w:adjustRightInd w:val="0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A47E0"/>
    <w:pPr>
      <w:keepNext/>
      <w:tabs>
        <w:tab w:val="left" w:pos="4550"/>
      </w:tabs>
      <w:suppressAutoHyphens/>
      <w:autoSpaceDE w:val="0"/>
      <w:autoSpaceDN w:val="0"/>
      <w:adjustRightInd w:val="0"/>
      <w:spacing w:before="240"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7A47E0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A47E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unhideWhenUsed/>
    <w:rsid w:val="007A47E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A47E0"/>
  </w:style>
  <w:style w:type="character" w:customStyle="1" w:styleId="10">
    <w:name w:val="Заголовок 1 Знак"/>
    <w:basedOn w:val="a0"/>
    <w:link w:val="1"/>
    <w:rsid w:val="007A47E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A47E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A47E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A4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2015-11-18T06:00:00Z</dcterms:created>
  <dcterms:modified xsi:type="dcterms:W3CDTF">2015-11-18T06:24:00Z</dcterms:modified>
</cp:coreProperties>
</file>